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الصيف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ترغبون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بالانتقال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حم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انا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40"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يشك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للأشهر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القادمة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امتدادا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طبيعيا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عايشناه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عامنا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ولكنه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أيضا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مقدمة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وعد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للسنوات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القادمة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40"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نراهن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تنو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لاقتناعنا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حياة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ثقافية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غني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تستطيع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تجمع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الناس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الرغم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اختلافاتهم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40"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4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أوريليان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الزوقي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وإيريك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دينيو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مديرا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يين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40"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160" w:before="160"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أطلق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1"/>
        </w:rPr>
        <w:t xml:space="preserve">حم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1"/>
        </w:rPr>
        <w:t xml:space="preserve">انا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برنامجه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للفترة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الممتدة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حزيران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وحت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أيلول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سبتمبر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2018.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جانب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نشاط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المستمر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صيف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شتاء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استضافة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فنانين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لإقامات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فنية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وتنظيم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ورش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ومحاضرات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وحصص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تدريبية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ستكون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الأشهر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المقبلة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حافلة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بعروض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يقدمها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فنانون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محليون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ودوليون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أنتم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موعد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موسيقى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الجاز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والدريم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بوب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عروض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مسرح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هواة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ومسرح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دمى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حفل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موسيقي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عشاء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وأمسيات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طرب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وزجل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عروض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حكواتي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وعروض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راقصة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حزيران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أيلول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سبتمبر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يطرح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نسيجا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فريدا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الكبار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والناشئين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يزورون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أنحاء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ويقدمون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عروض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وحفلات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موسيقية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الأعمار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اطلقت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مجموعة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بيروت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للجاز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الغنائي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مع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دونا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خليفة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البرنامج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بحفل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ملأ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صالة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سينما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الروكسي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بالغناء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والأحباء</w:t>
      </w:r>
      <w:r w:rsidDel="00000000" w:rsidR="00000000" w:rsidRPr="00000000">
        <w:rPr>
          <w:rFonts w:ascii="Tahoma" w:cs="Tahoma" w:eastAsia="Tahoma" w:hAnsi="Tahoma"/>
          <w:sz w:val="21"/>
          <w:szCs w:val="21"/>
          <w:shd w:fill="fdfdfd" w:val="clear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حفل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عشاء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موسيقي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٣٠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حزيران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جمعت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أغاث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إيراسيما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نوعيها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الموسيقيين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المفضلي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الجاز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والموسيقى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البرازيلية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استمتع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بهما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جمهور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اكتظ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مسرح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الهواء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الطلق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يستضيف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فرقة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بوستكاردز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اللبنانية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1d212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d2129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1d2129"/>
          <w:sz w:val="24"/>
          <w:szCs w:val="24"/>
          <w:rtl w:val="1"/>
        </w:rPr>
        <w:t xml:space="preserve"> ١٤ </w:t>
      </w:r>
      <w:r w:rsidDel="00000000" w:rsidR="00000000" w:rsidRPr="00000000">
        <w:rPr>
          <w:rFonts w:ascii="Calibri" w:cs="Calibri" w:eastAsia="Calibri" w:hAnsi="Calibri"/>
          <w:color w:val="1d2129"/>
          <w:sz w:val="24"/>
          <w:szCs w:val="24"/>
          <w:rtl w:val="1"/>
        </w:rPr>
        <w:t xml:space="preserve">تموز</w:t>
      </w:r>
      <w:r w:rsidDel="00000000" w:rsidR="00000000" w:rsidRPr="00000000">
        <w:rPr>
          <w:rFonts w:ascii="Calibri" w:cs="Calibri" w:eastAsia="Calibri" w:hAnsi="Calibri"/>
          <w:color w:val="1d2129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1d2129"/>
          <w:sz w:val="24"/>
          <w:szCs w:val="24"/>
          <w:rtl w:val="1"/>
        </w:rPr>
        <w:t xml:space="preserve">يونيو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لتحيي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حفل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موسيقي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نوع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الدريم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بوب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١٢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تأتينا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شراكة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تياتر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باريس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بحفل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لعازف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الدودوك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الأرمني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المبدع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هايج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ساريكومودجيان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سيحيي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تراث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الشعر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المرتجل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اللبناني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أمسية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زجل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خاصة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21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تموز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قام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مساء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السبت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11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حفلة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لإحياء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ذكرى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العراقي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ناظم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الغزالي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سيغني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أشعاره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سيد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الطرب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الكريم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يتضمن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أيضا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عروض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سيرك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ساحرة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تقدمها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فرقة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فاونا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البريطانية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حفل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عزف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بيانو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إيرينا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لانكوفا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حكواتي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وموسيقى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تزار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زالتان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وحفلتي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جاز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ليلى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مارسيال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24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ومونيكوارتيت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28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تموز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يضم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مسرح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راقص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بعنوان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يوميات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شجرة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توت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لنادين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زكي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رقص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معاصر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بول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ميهانسيو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وحفل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موسيقى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حجرة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رباعي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أكيلون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بالشراكة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أكاديمية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مهرجان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آكس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بروفانس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ستشارك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الغني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فرقتا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هواة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محليتان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فرقة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مانيوليا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المسرحية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وفرقة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نسيج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الحمانية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للغناء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يتضمن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الصيف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أعمال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كهربا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الشريك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المؤسس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والمدير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حمانا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الهمس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ظلمة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الكون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للمرة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١٣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١٤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تموز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٢٥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ستقدم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المجموعة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عرض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الدمى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عصفور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1"/>
        </w:rPr>
        <w:t xml:space="preserve">عالشجرة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سيعرض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للمرة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إطار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مألوف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ستستقبل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صخرة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لامارتين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أهم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معالم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جبال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ساعة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الغروب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خطف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قلوب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الصغار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والكبار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السنين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الذكرى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السنوية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لتأسيس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حم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انا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سيسلط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الصيف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أيضا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الذكرى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السنوية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لتأسيس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يومي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٣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٤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الثالث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الشهر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سيحتفل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فاديا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طنب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الحاج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ستغني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جبران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خليل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جبران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بالاشتراك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جوقة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السيدة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اللويزة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الرابع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الشهر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ستحيي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لورا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جزر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الرأس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الأخضر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حفل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غنائيا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واعد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بسحره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وللمناسبة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الجمهور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مدعو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لقضاء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عطلة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نهاية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منتجعات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وفنادق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بلدة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حمانا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والانغماس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غنى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ثقافة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البلدة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وطبيعتها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الخلابة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منذ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افتتاحه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2017،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يشهد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تدفق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مستمرا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والجماهير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سواء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يؤك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كلمات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أفراد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الحضور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مؤخر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يحو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عاصمة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ثقافية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!"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276.00000208074397" w:lineRule="auto"/>
        <w:contextualSpacing w:val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.00000208074397" w:lineRule="auto"/>
        <w:contextualSpacing w:val="0"/>
        <w:jc w:val="center"/>
        <w:rPr>
          <w:rFonts w:ascii="Tahoma" w:cs="Tahoma" w:eastAsia="Tahoma" w:hAnsi="Tahoma"/>
          <w:color w:val="1155cc"/>
          <w:u w:val="single"/>
          <w:shd w:fill="d9d9d9" w:val="clear"/>
        </w:rPr>
      </w:pP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1"/>
        </w:rPr>
        <w:t xml:space="preserve">لصور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1"/>
        </w:rPr>
        <w:t xml:space="preserve">عالية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1"/>
        </w:rPr>
        <w:t xml:space="preserve">الدقة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1"/>
        </w:rPr>
        <w:t xml:space="preserve">إضغط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1"/>
        </w:rPr>
        <w:t xml:space="preserve">/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1"/>
        </w:rPr>
        <w:t xml:space="preserve">ي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1"/>
        </w:rPr>
        <w:t xml:space="preserve"> </w:t>
      </w:r>
      <w:r w:rsidDel="00000000" w:rsidR="00000000" w:rsidRPr="00000000">
        <w:fldChar w:fldCharType="begin"/>
        <w:instrText xml:space="preserve"> HYPERLINK "https://drive.google.com/open?id=1ozp4MoUsXZ1Yq8tTIlePqfQx-eJwwr3r" </w:instrText>
        <w:fldChar w:fldCharType="separate"/>
      </w:r>
      <w:r w:rsidDel="00000000" w:rsidR="00000000" w:rsidRPr="00000000">
        <w:rPr>
          <w:rFonts w:ascii="Tahoma" w:cs="Tahoma" w:eastAsia="Tahoma" w:hAnsi="Tahoma"/>
          <w:color w:val="1155cc"/>
          <w:u w:val="single"/>
          <w:shd w:fill="d9d9d9" w:val="clear"/>
          <w:rtl w:val="1"/>
        </w:rPr>
        <w:t xml:space="preserve">هنا</w:t>
      </w:r>
    </w:p>
    <w:p w:rsidR="00000000" w:rsidDel="00000000" w:rsidP="00000000" w:rsidRDefault="00000000" w:rsidRPr="00000000" w14:paraId="00000018">
      <w:pPr>
        <w:spacing w:line="276.00000208074397" w:lineRule="auto"/>
        <w:contextualSpacing w:val="0"/>
        <w:jc w:val="center"/>
        <w:rPr>
          <w:rFonts w:ascii="Tahoma" w:cs="Tahoma" w:eastAsia="Tahoma" w:hAnsi="Tahoma"/>
          <w:color w:val="4a86e8"/>
          <w:shd w:fill="d9d9d9" w:val="clear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0"/>
        </w:rPr>
        <w:t xml:space="preserve">comm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0"/>
        </w:rPr>
        <w:t xml:space="preserve">@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0"/>
        </w:rPr>
        <w:t xml:space="preserve">hah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0"/>
        </w:rPr>
        <w:t xml:space="preserve">-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0"/>
        </w:rPr>
        <w:t xml:space="preserve">lb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0"/>
        </w:rPr>
        <w:t xml:space="preserve">org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0"/>
        </w:rPr>
        <w:t xml:space="preserve"> // +961(0)3944126 :</w:t>
      </w:r>
      <w:r w:rsidDel="00000000" w:rsidR="00000000" w:rsidRPr="00000000">
        <w:rPr>
          <w:rFonts w:ascii="Tahoma" w:cs="Tahoma" w:eastAsia="Tahoma" w:hAnsi="Tahoma"/>
          <w:color w:val="4a86e8"/>
          <w:shd w:fill="d9d9d9" w:val="clear"/>
          <w:rtl w:val="1"/>
        </w:rPr>
        <w:t xml:space="preserve">للاستفسار</w:t>
      </w:r>
    </w:p>
    <w:p w:rsidR="00000000" w:rsidDel="00000000" w:rsidP="00000000" w:rsidRDefault="00000000" w:rsidRPr="00000000" w14:paraId="00000019">
      <w:pPr>
        <w:bidi w:val="1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يقع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ارتفاع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1200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متر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فوق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مستوى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سطح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البحر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45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دقيقة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العاصمة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بيروت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قرية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المعروفة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بطبيعتها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الساحرة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بمبادرة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الدكتور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روبير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عيد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وبالشراكة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كهربا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تأسس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حمانا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2016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ليكون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فضاء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ثقافيا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ومركزا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للإقامات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المجالات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التركيز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فنون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خاص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حمانا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أولا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مساحة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للتطوير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ومساحة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للابتكار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والتواصل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يستضيف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فنانين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محليين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ودوليين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لتعميق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بحوثهم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ولل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قاء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جمهور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متنوع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وتوسيع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شبكاتهم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المهنية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وتعزيز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ارتباطهم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المجتمعي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يضم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بيت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حم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انا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فضاءات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للتدريبات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ولإقامة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الفنانين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وورشة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سينوغرافيا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ومسرحا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الهواء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الطلق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يقد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برنامجا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فنيا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مدار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السنة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بإدارة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كهربا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1"/>
        </w:rPr>
        <w:t xml:space="preserve">الكامل</w:t>
      </w:r>
    </w:p>
    <w:p w:rsidR="00000000" w:rsidDel="00000000" w:rsidP="00000000" w:rsidRDefault="00000000" w:rsidRPr="00000000" w14:paraId="00000020">
      <w:pPr>
        <w:bidi w:val="1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الفعالية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النوع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التاريخ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1"/>
              </w:rPr>
              <w:t xml:space="preserve">والوقت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مجموعة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بيروت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للجاز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الغنائي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و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دونا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خليفة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حفل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موسيقي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٢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حزيران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يونيو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٨.٠٠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يوم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الكرز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سيرك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ومسرح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دمى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١٠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حزيران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يونيو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١١٫٠٠ 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صباحا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رحلة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زمن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الباروك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حفل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موسيقي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١٦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حزيران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يونيو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٨.٣٠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فرقة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أغاث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إراسيما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للموسيقى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البرازيلية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حفل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موسيقي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وعشاء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٣٠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حزيران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يونيو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٨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ذلك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الهمس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ظلمة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الكون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مسرح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موسيقي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مجموعة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كهربا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١٣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تموز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يوليو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٨.٣٠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  <w:p w:rsidR="00000000" w:rsidDel="00000000" w:rsidP="00000000" w:rsidRDefault="00000000" w:rsidRPr="00000000" w14:paraId="00000033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١٤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تموز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يوليو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٨.٣٠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بوستكاردز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حفل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موسيقى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دريم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بوب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١٤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تموز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يوليو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٩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بيروت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سيبيا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مسرح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كريستيل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خضر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٢١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تموز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يوليو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٧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  <w:p w:rsidR="00000000" w:rsidDel="00000000" w:rsidP="00000000" w:rsidRDefault="00000000" w:rsidRPr="00000000" w14:paraId="0000003A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٢٨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تموز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يوليو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٧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سهرة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زجل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حفل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موسيقي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٢١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تموز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يوليو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٧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مونيكوارتيت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موسيقى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جاز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٢٨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تموز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يوليو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٩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الذكرى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السنوية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لتأسيس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بيت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الفنان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فاديا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طنب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الحاج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تغني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جبران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حفل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موسيقي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٣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آب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أغسطس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٨.٣٠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لورا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موسيقى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جزر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الرأس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الأخضر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٤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آب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أغسطس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٨.٣٠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لارا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راين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موسيقى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جاز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٤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آب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أغسطس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shd w:fill="fdfdfd" w:val="clear"/>
                <w:rtl w:val="0"/>
              </w:rPr>
              <w:t xml:space="preserve">١١٫٠٠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الكريم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الشعار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يغني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ناظم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الغزالي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حفل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موسيقي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١١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آب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أغسطس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٨.٣٠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  <w:p w:rsidR="00000000" w:rsidDel="00000000" w:rsidP="00000000" w:rsidRDefault="00000000" w:rsidRPr="00000000" w14:paraId="0000004D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جاسر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حاج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يوسف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وهايغ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ساريكويومدجيان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حفل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موسيقي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١٢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آب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أغسطس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،٧.٣٠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  <w:p w:rsidR="00000000" w:rsidDel="00000000" w:rsidP="00000000" w:rsidRDefault="00000000" w:rsidRPr="00000000" w14:paraId="00000052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فاونا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سيرك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١٨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آب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أغسطس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، ٨.٣٠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  <w:p w:rsidR="00000000" w:rsidDel="00000000" w:rsidP="00000000" w:rsidRDefault="00000000" w:rsidRPr="00000000" w14:paraId="00000057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تزار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زالتان</w:t>
            </w:r>
          </w:p>
          <w:p w:rsidR="00000000" w:rsidDel="00000000" w:rsidP="00000000" w:rsidRDefault="00000000" w:rsidRPr="00000000" w14:paraId="00000059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حكواتي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وموسيقى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٢٤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آب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أغسطس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٦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ليلى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مارسيال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بوكس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موسيقى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جاز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٢٤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آب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أغسطس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 ٨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عصفور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عالشجرة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مسرح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دمى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مجموعة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كهربا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٢٥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آب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أغسطس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 ،٦.٣٠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إيرينا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لانكوفا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عزف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بيانو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٢٥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آب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أغسطس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،٧.٣٠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مساء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ً</w:t>
            </w:r>
          </w:p>
          <w:p w:rsidR="00000000" w:rsidDel="00000000" w:rsidP="00000000" w:rsidRDefault="00000000" w:rsidRPr="00000000" w14:paraId="00000065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فرقة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نسيج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الحمانية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للغناء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حفل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موسيقي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٨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أيلول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سبتمبر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يوميات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شجرة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توت</w:t>
            </w:r>
          </w:p>
          <w:p w:rsidR="00000000" w:rsidDel="00000000" w:rsidP="00000000" w:rsidRDefault="00000000" w:rsidRPr="00000000" w14:paraId="0000006A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مسرح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راقص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نادين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أبو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زكي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١٥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أيلول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سبتمبر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مرآة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رقص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معاصر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جان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بول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ميهانسيو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١٦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أيلول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سبتمبر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فرقة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مانيوليا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حم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َّ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انا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المسرحية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مسرح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هواة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هدى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فرحات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٢٢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أيلول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سبتمبر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رباعي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أكيلون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موسيقى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حجرة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bidi w:val="1"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٢٩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أيلول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1"/>
              </w:rPr>
              <w:t xml:space="preserve">سبتمبر</w:t>
            </w:r>
          </w:p>
        </w:tc>
      </w:tr>
    </w:tbl>
    <w:p w:rsidR="00000000" w:rsidDel="00000000" w:rsidP="00000000" w:rsidRDefault="00000000" w:rsidRPr="00000000" w14:paraId="00000076">
      <w:pPr>
        <w:bidi w:val="1"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